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Theory Training Reflection Log.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15" w:tblpY="0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0"/>
        <w:gridCol w:w="3000"/>
        <w:gridCol w:w="3000"/>
        <w:tblGridChange w:id="0">
          <w:tblGrid>
            <w:gridCol w:w="3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color w:val="b7b7b7"/>
              </w:rPr>
            </w:pPr>
            <w:r w:rsidDel="00000000" w:rsidR="00000000" w:rsidRPr="00000000">
              <w:rPr>
                <w:color w:val="b7b7b7"/>
                <w:rtl w:val="0"/>
              </w:rPr>
              <w:t xml:space="preserve">Name of candidate </w:t>
            </w:r>
          </w:p>
        </w:tc>
        <w:tc>
          <w:tcPr/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color w:val="b7b7b7"/>
              </w:rPr>
            </w:pPr>
            <w:r w:rsidDel="00000000" w:rsidR="00000000" w:rsidRPr="00000000">
              <w:rPr>
                <w:color w:val="b7b7b7"/>
                <w:rtl w:val="0"/>
              </w:rPr>
              <w:t xml:space="preserve">PRN</w:t>
            </w:r>
          </w:p>
        </w:tc>
        <w:tc>
          <w:tcPr/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color w:val="b7b7b7"/>
              </w:rPr>
            </w:pPr>
            <w:r w:rsidDel="00000000" w:rsidR="00000000" w:rsidRPr="00000000">
              <w:rPr>
                <w:color w:val="b7b7b7"/>
                <w:rtl w:val="0"/>
              </w:rPr>
              <w:t xml:space="preserve">Date of study</w:t>
            </w:r>
          </w:p>
        </w:tc>
      </w:tr>
    </w:tbl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7005.0" w:type="dxa"/>
        <w:jc w:val="left"/>
        <w:tblInd w:w="19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50"/>
        <w:gridCol w:w="2955"/>
        <w:tblGridChange w:id="0">
          <w:tblGrid>
            <w:gridCol w:w="4050"/>
            <w:gridCol w:w="2955"/>
          </w:tblGrid>
        </w:tblGridChange>
      </w:tblGrid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999999"/>
              </w:rPr>
            </w:pPr>
            <w:r w:rsidDel="00000000" w:rsidR="00000000" w:rsidRPr="00000000">
              <w:rPr>
                <w:color w:val="999999"/>
                <w:rtl w:val="0"/>
              </w:rPr>
              <w:t xml:space="preserve">Area/topic covered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999999"/>
              </w:rPr>
            </w:pPr>
            <w:r w:rsidDel="00000000" w:rsidR="00000000" w:rsidRPr="00000000">
              <w:rPr>
                <w:color w:val="999999"/>
                <w:rtl w:val="0"/>
              </w:rPr>
              <w:t xml:space="preserve">Duration of study</w:t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color w:val="b7b7b7"/>
                <w:rtl w:val="0"/>
              </w:rPr>
              <w:t xml:space="preserve">What was learned in study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d9d9d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d9d9d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d9d9d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d9d9d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d9d9d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d9d9d9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color w:val="b7b7b7"/>
                <w:rtl w:val="0"/>
              </w:rPr>
              <w:t xml:space="preserve">What needs further learning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color w:val="b7b7b7"/>
                <w:rtl w:val="0"/>
              </w:rPr>
              <w:t xml:space="preserve">Where can I find out more information about this subject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color w:val="b7b7b7"/>
                <w:rtl w:val="0"/>
              </w:rPr>
              <w:t xml:space="preserve">How would you explain what they have learnt and the reason behind the answer to the learner driver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b7b7b7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